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19507B" w14:textId="3E29312F" w:rsidR="00130BEC" w:rsidRPr="00AA5301" w:rsidRDefault="793C2857" w:rsidP="7AF12EC2">
      <w:pPr>
        <w:pStyle w:val="Heading1"/>
        <w:rPr>
          <w:rFonts w:asciiTheme="minorHAnsi" w:hAnsiTheme="minorHAnsi" w:cstheme="minorBidi"/>
          <w:sz w:val="24"/>
          <w:szCs w:val="24"/>
        </w:rPr>
      </w:pPr>
      <w:r w:rsidRPr="7AF12EC2">
        <w:rPr>
          <w:rFonts w:asciiTheme="minorHAnsi" w:eastAsia="Calibri" w:hAnsiTheme="minorHAnsi" w:cstheme="minorBidi"/>
          <w:b/>
          <w:bCs/>
          <w:i/>
          <w:iCs/>
          <w:color w:val="000000" w:themeColor="text1"/>
          <w:sz w:val="24"/>
          <w:szCs w:val="24"/>
          <w:lang w:val="en"/>
        </w:rPr>
        <w:t>Frequently asked questions</w:t>
      </w:r>
      <w:r w:rsidR="00384B3F" w:rsidRPr="7AF12EC2">
        <w:rPr>
          <w:rFonts w:asciiTheme="minorHAnsi" w:eastAsia="Calibri" w:hAnsiTheme="minorHAnsi" w:cstheme="minorBidi"/>
          <w:b/>
          <w:bCs/>
          <w:i/>
          <w:iCs/>
          <w:color w:val="000000" w:themeColor="text1"/>
          <w:sz w:val="24"/>
          <w:szCs w:val="24"/>
          <w:lang w:val="en"/>
        </w:rPr>
        <w:t xml:space="preserve"> – </w:t>
      </w:r>
      <w:r w:rsidR="001F5440">
        <w:rPr>
          <w:rFonts w:asciiTheme="minorHAnsi" w:eastAsia="Calibri" w:hAnsiTheme="minorHAnsi" w:cstheme="minorBidi"/>
          <w:b/>
          <w:bCs/>
          <w:i/>
          <w:iCs/>
          <w:color w:val="000000" w:themeColor="text1"/>
          <w:sz w:val="24"/>
          <w:szCs w:val="24"/>
          <w:lang w:val="en"/>
        </w:rPr>
        <w:t>American Beach National Historic Landmark</w:t>
      </w:r>
      <w:r w:rsidR="45870BA6" w:rsidRPr="7AF12EC2">
        <w:rPr>
          <w:rFonts w:asciiTheme="minorHAnsi" w:eastAsia="Calibri" w:hAnsiTheme="minorHAnsi" w:cstheme="minorBidi"/>
          <w:b/>
          <w:bCs/>
          <w:i/>
          <w:iCs/>
          <w:color w:val="000000" w:themeColor="text1"/>
          <w:sz w:val="24"/>
          <w:szCs w:val="24"/>
          <w:lang w:val="en"/>
        </w:rPr>
        <w:t xml:space="preserve"> Study</w:t>
      </w:r>
    </w:p>
    <w:p w14:paraId="5A2AB892" w14:textId="0A8D5AEF" w:rsidR="00130BEC" w:rsidRPr="00AA5301" w:rsidRDefault="793C2857">
      <w:pPr>
        <w:rPr>
          <w:rFonts w:cstheme="minorHAnsi"/>
          <w:sz w:val="24"/>
          <w:szCs w:val="24"/>
        </w:rPr>
      </w:pPr>
      <w:r w:rsidRPr="00AA5301">
        <w:rPr>
          <w:rFonts w:eastAsia="Calibri" w:cstheme="minorHAnsi"/>
          <w:b/>
          <w:bCs/>
          <w:color w:val="000000" w:themeColor="text1"/>
          <w:sz w:val="24"/>
          <w:szCs w:val="24"/>
        </w:rPr>
        <w:t xml:space="preserve"> </w:t>
      </w:r>
    </w:p>
    <w:p w14:paraId="0455C637" w14:textId="34CD84BD" w:rsidR="00FE6699" w:rsidRPr="00FE6699" w:rsidRDefault="793C2857" w:rsidP="00FE6699">
      <w:pPr>
        <w:pStyle w:val="ListParagraph"/>
        <w:numPr>
          <w:ilvl w:val="0"/>
          <w:numId w:val="8"/>
        </w:numPr>
        <w:spacing w:line="276" w:lineRule="auto"/>
        <w:rPr>
          <w:rFonts w:eastAsia="Calibri" w:cstheme="minorHAnsi"/>
          <w:sz w:val="24"/>
          <w:szCs w:val="24"/>
        </w:rPr>
      </w:pPr>
      <w:r w:rsidRPr="00FE6699">
        <w:rPr>
          <w:rFonts w:eastAsia="Calibri" w:cstheme="minorHAnsi"/>
          <w:b/>
          <w:bCs/>
          <w:color w:val="000000" w:themeColor="text1"/>
          <w:sz w:val="24"/>
          <w:szCs w:val="24"/>
        </w:rPr>
        <w:t>Wh</w:t>
      </w:r>
      <w:r w:rsidR="0066040C" w:rsidRPr="00FE6699">
        <w:rPr>
          <w:rFonts w:eastAsia="Calibri" w:cstheme="minorHAnsi"/>
          <w:b/>
          <w:bCs/>
          <w:color w:val="000000" w:themeColor="text1"/>
          <w:sz w:val="24"/>
          <w:szCs w:val="24"/>
        </w:rPr>
        <w:t>at type of study is the</w:t>
      </w:r>
      <w:r w:rsidR="00D119CB" w:rsidRPr="00FE6699">
        <w:rPr>
          <w:rFonts w:eastAsia="Calibri" w:cstheme="minorHAnsi"/>
          <w:b/>
          <w:bCs/>
          <w:color w:val="000000" w:themeColor="text1"/>
          <w:sz w:val="24"/>
          <w:szCs w:val="24"/>
        </w:rPr>
        <w:t xml:space="preserve"> National Park Service</w:t>
      </w:r>
      <w:r w:rsidR="00384B3F" w:rsidRPr="00FE6699">
        <w:rPr>
          <w:rFonts w:eastAsia="Calibri" w:cstheme="minorHAnsi"/>
          <w:b/>
          <w:bCs/>
          <w:color w:val="000000" w:themeColor="text1"/>
          <w:sz w:val="24"/>
          <w:szCs w:val="24"/>
        </w:rPr>
        <w:t xml:space="preserve"> undertaking?</w:t>
      </w:r>
      <w:r w:rsidR="005D5AC2" w:rsidRPr="00FE6699">
        <w:rPr>
          <w:rFonts w:eastAsia="Calibri" w:cstheme="minorHAnsi"/>
          <w:b/>
          <w:bCs/>
          <w:color w:val="000000" w:themeColor="text1"/>
          <w:sz w:val="24"/>
          <w:szCs w:val="24"/>
        </w:rPr>
        <w:t xml:space="preserve"> </w:t>
      </w:r>
    </w:p>
    <w:p w14:paraId="1CF6F8E4" w14:textId="4AC27ADE" w:rsidR="002F48D8" w:rsidRPr="000E0523" w:rsidRDefault="504830EB" w:rsidP="7AF12EC2">
      <w:pPr>
        <w:spacing w:line="276" w:lineRule="auto"/>
        <w:rPr>
          <w:rFonts w:eastAsia="Calibri"/>
          <w:color w:val="000000" w:themeColor="text1"/>
          <w:sz w:val="24"/>
          <w:szCs w:val="24"/>
        </w:rPr>
      </w:pPr>
      <w:r w:rsidRPr="7AF12EC2">
        <w:rPr>
          <w:rFonts w:eastAsia="Calibri"/>
          <w:color w:val="000000" w:themeColor="text1"/>
          <w:sz w:val="24"/>
          <w:szCs w:val="24"/>
        </w:rPr>
        <w:t>The National Park Service (NPS) has commission</w:t>
      </w:r>
      <w:r w:rsidR="6202C370" w:rsidRPr="7AF12EC2">
        <w:rPr>
          <w:rFonts w:eastAsia="Calibri"/>
          <w:color w:val="000000" w:themeColor="text1"/>
          <w:sz w:val="24"/>
          <w:szCs w:val="24"/>
        </w:rPr>
        <w:t>ed</w:t>
      </w:r>
      <w:r w:rsidRPr="7AF12EC2">
        <w:rPr>
          <w:rFonts w:eastAsia="Calibri"/>
          <w:color w:val="000000" w:themeColor="text1"/>
          <w:sz w:val="24"/>
          <w:szCs w:val="24"/>
        </w:rPr>
        <w:t xml:space="preserve"> a </w:t>
      </w:r>
      <w:r w:rsidR="001F5440">
        <w:rPr>
          <w:rFonts w:eastAsia="Calibri"/>
          <w:color w:val="000000" w:themeColor="text1"/>
          <w:sz w:val="24"/>
          <w:szCs w:val="24"/>
        </w:rPr>
        <w:t>National Historic Landmark (NHL) study of American Beach, a historic African American resort community on the Atlantic coast in north Florida, for possible NHL designation following a letter of inquiry received in 2021. The effort, expected to run through spring 2026, will evaluate the area’s resources and identify what distinguishes American Beach from similar properties.</w:t>
      </w:r>
      <w:r w:rsidRPr="7AF12EC2">
        <w:rPr>
          <w:rFonts w:eastAsia="Calibri"/>
          <w:color w:val="000000" w:themeColor="text1"/>
          <w:sz w:val="24"/>
          <w:szCs w:val="24"/>
        </w:rPr>
        <w:t xml:space="preserve"> </w:t>
      </w:r>
    </w:p>
    <w:p w14:paraId="2408A6D7" w14:textId="250605BA" w:rsidR="00C97997" w:rsidRDefault="00F826CD" w:rsidP="4B11FE0C">
      <w:pPr>
        <w:pStyle w:val="ListParagraph"/>
        <w:numPr>
          <w:ilvl w:val="0"/>
          <w:numId w:val="8"/>
        </w:numPr>
        <w:spacing w:line="276" w:lineRule="auto"/>
        <w:rPr>
          <w:rFonts w:eastAsia="Calibri" w:cstheme="minorHAnsi"/>
          <w:b/>
          <w:bCs/>
          <w:color w:val="000000" w:themeColor="text1"/>
          <w:sz w:val="24"/>
          <w:szCs w:val="24"/>
        </w:rPr>
      </w:pPr>
      <w:r>
        <w:rPr>
          <w:rFonts w:eastAsia="Calibri" w:cstheme="minorHAnsi"/>
          <w:b/>
          <w:bCs/>
          <w:color w:val="000000" w:themeColor="text1"/>
          <w:sz w:val="24"/>
          <w:szCs w:val="24"/>
        </w:rPr>
        <w:t xml:space="preserve">Why is the National Park Service undertaking this study? </w:t>
      </w:r>
    </w:p>
    <w:p w14:paraId="41E879E7" w14:textId="7B388CAA" w:rsidR="00F826CD" w:rsidRDefault="00821A3A" w:rsidP="00F826CD">
      <w:pPr>
        <w:spacing w:line="276" w:lineRule="auto"/>
        <w:rPr>
          <w:rFonts w:eastAsia="Calibri" w:cstheme="minorHAnsi"/>
          <w:color w:val="000000" w:themeColor="text1"/>
          <w:sz w:val="24"/>
          <w:szCs w:val="24"/>
        </w:rPr>
      </w:pPr>
      <w:r>
        <w:rPr>
          <w:rFonts w:eastAsia="Calibri" w:cstheme="minorHAnsi"/>
          <w:color w:val="000000" w:themeColor="text1"/>
          <w:sz w:val="24"/>
          <w:szCs w:val="24"/>
        </w:rPr>
        <w:t xml:space="preserve">Identified through the </w:t>
      </w:r>
      <w:hyperlink r:id="rId5" w:history="1">
        <w:r w:rsidRPr="006C74F7">
          <w:rPr>
            <w:rStyle w:val="Hyperlink"/>
            <w:rFonts w:eastAsia="Calibri" w:cstheme="minorHAnsi"/>
            <w:sz w:val="24"/>
            <w:szCs w:val="24"/>
          </w:rPr>
          <w:t xml:space="preserve">African American Outdoor Recreation NHL </w:t>
        </w:r>
        <w:r w:rsidR="006C74F7" w:rsidRPr="006C74F7">
          <w:rPr>
            <w:rStyle w:val="Hyperlink"/>
            <w:rFonts w:eastAsia="Calibri" w:cstheme="minorHAnsi"/>
            <w:sz w:val="24"/>
            <w:szCs w:val="24"/>
          </w:rPr>
          <w:t>T</w:t>
        </w:r>
        <w:r w:rsidRPr="006C74F7">
          <w:rPr>
            <w:rStyle w:val="Hyperlink"/>
            <w:rFonts w:eastAsia="Calibri" w:cstheme="minorHAnsi"/>
            <w:sz w:val="24"/>
            <w:szCs w:val="24"/>
          </w:rPr>
          <w:t xml:space="preserve">heme </w:t>
        </w:r>
        <w:r w:rsidR="006C74F7" w:rsidRPr="006C74F7">
          <w:rPr>
            <w:rStyle w:val="Hyperlink"/>
            <w:rFonts w:eastAsia="Calibri" w:cstheme="minorHAnsi"/>
            <w:sz w:val="24"/>
            <w:szCs w:val="24"/>
          </w:rPr>
          <w:t>S</w:t>
        </w:r>
        <w:r w:rsidRPr="006C74F7">
          <w:rPr>
            <w:rStyle w:val="Hyperlink"/>
            <w:rFonts w:eastAsia="Calibri" w:cstheme="minorHAnsi"/>
            <w:sz w:val="24"/>
            <w:szCs w:val="24"/>
          </w:rPr>
          <w:t>tudy</w:t>
        </w:r>
      </w:hyperlink>
      <w:r>
        <w:rPr>
          <w:rFonts w:eastAsia="Calibri" w:cstheme="minorHAnsi"/>
          <w:color w:val="000000" w:themeColor="text1"/>
          <w:sz w:val="24"/>
          <w:szCs w:val="24"/>
        </w:rPr>
        <w:t>, t</w:t>
      </w:r>
      <w:r w:rsidR="007D3E2B" w:rsidRPr="008B0D0A">
        <w:rPr>
          <w:rFonts w:eastAsia="Calibri" w:cstheme="minorHAnsi"/>
          <w:color w:val="000000" w:themeColor="text1"/>
          <w:sz w:val="24"/>
          <w:szCs w:val="24"/>
        </w:rPr>
        <w:t xml:space="preserve">he </w:t>
      </w:r>
      <w:r w:rsidR="006F429C">
        <w:rPr>
          <w:rFonts w:eastAsia="Calibri" w:cstheme="minorHAnsi"/>
          <w:color w:val="000000" w:themeColor="text1"/>
          <w:sz w:val="24"/>
          <w:szCs w:val="24"/>
        </w:rPr>
        <w:t>NPS</w:t>
      </w:r>
      <w:r w:rsidR="007D3E2B" w:rsidRPr="008B0D0A">
        <w:rPr>
          <w:rFonts w:eastAsia="Calibri" w:cstheme="minorHAnsi"/>
          <w:color w:val="000000" w:themeColor="text1"/>
          <w:sz w:val="24"/>
          <w:szCs w:val="24"/>
        </w:rPr>
        <w:t xml:space="preserve"> received a </w:t>
      </w:r>
      <w:r w:rsidR="000E0523">
        <w:rPr>
          <w:rFonts w:eastAsia="Calibri" w:cstheme="minorHAnsi"/>
          <w:color w:val="000000" w:themeColor="text1"/>
          <w:sz w:val="24"/>
          <w:szCs w:val="24"/>
        </w:rPr>
        <w:t>l</w:t>
      </w:r>
      <w:r w:rsidR="007D3E2B" w:rsidRPr="008B0D0A">
        <w:rPr>
          <w:rFonts w:eastAsia="Calibri" w:cstheme="minorHAnsi"/>
          <w:color w:val="000000" w:themeColor="text1"/>
          <w:sz w:val="24"/>
          <w:szCs w:val="24"/>
        </w:rPr>
        <w:t xml:space="preserve">etter of </w:t>
      </w:r>
      <w:r w:rsidR="000E0523">
        <w:rPr>
          <w:rFonts w:eastAsia="Calibri" w:cstheme="minorHAnsi"/>
          <w:color w:val="000000" w:themeColor="text1"/>
          <w:sz w:val="24"/>
          <w:szCs w:val="24"/>
        </w:rPr>
        <w:t>i</w:t>
      </w:r>
      <w:r w:rsidR="007D3E2B" w:rsidRPr="008B0D0A">
        <w:rPr>
          <w:rFonts w:eastAsia="Calibri" w:cstheme="minorHAnsi"/>
          <w:color w:val="000000" w:themeColor="text1"/>
          <w:sz w:val="24"/>
          <w:szCs w:val="24"/>
        </w:rPr>
        <w:t xml:space="preserve">nquiry requesting </w:t>
      </w:r>
      <w:r>
        <w:rPr>
          <w:rFonts w:eastAsia="Calibri" w:cstheme="minorHAnsi"/>
          <w:color w:val="000000" w:themeColor="text1"/>
          <w:sz w:val="24"/>
          <w:szCs w:val="24"/>
        </w:rPr>
        <w:t>American Beach</w:t>
      </w:r>
      <w:r w:rsidR="008B0D0A">
        <w:rPr>
          <w:rFonts w:eastAsia="Calibri" w:cstheme="minorHAnsi"/>
          <w:color w:val="000000" w:themeColor="text1"/>
          <w:sz w:val="24"/>
          <w:szCs w:val="24"/>
        </w:rPr>
        <w:t xml:space="preserve"> be considered as a National Historic Landmark. The </w:t>
      </w:r>
      <w:r w:rsidR="000E0523">
        <w:rPr>
          <w:rFonts w:eastAsia="Calibri" w:cstheme="minorHAnsi"/>
          <w:color w:val="000000" w:themeColor="text1"/>
          <w:sz w:val="24"/>
          <w:szCs w:val="24"/>
        </w:rPr>
        <w:t>l</w:t>
      </w:r>
      <w:r w:rsidR="008B0D0A">
        <w:rPr>
          <w:rFonts w:eastAsia="Calibri" w:cstheme="minorHAnsi"/>
          <w:color w:val="000000" w:themeColor="text1"/>
          <w:sz w:val="24"/>
          <w:szCs w:val="24"/>
        </w:rPr>
        <w:t xml:space="preserve">etter of </w:t>
      </w:r>
      <w:r w:rsidR="000E0523">
        <w:rPr>
          <w:rFonts w:eastAsia="Calibri" w:cstheme="minorHAnsi"/>
          <w:color w:val="000000" w:themeColor="text1"/>
          <w:sz w:val="24"/>
          <w:szCs w:val="24"/>
        </w:rPr>
        <w:t>i</w:t>
      </w:r>
      <w:r w:rsidR="008B0D0A">
        <w:rPr>
          <w:rFonts w:eastAsia="Calibri" w:cstheme="minorHAnsi"/>
          <w:color w:val="000000" w:themeColor="text1"/>
          <w:sz w:val="24"/>
          <w:szCs w:val="24"/>
        </w:rPr>
        <w:t xml:space="preserve">nquiry </w:t>
      </w:r>
      <w:r w:rsidR="000E0523">
        <w:rPr>
          <w:rFonts w:eastAsia="Calibri" w:cstheme="minorHAnsi"/>
          <w:color w:val="000000" w:themeColor="text1"/>
          <w:sz w:val="24"/>
          <w:szCs w:val="24"/>
        </w:rPr>
        <w:t>is the first step of the N</w:t>
      </w:r>
      <w:r w:rsidR="00B666C0">
        <w:rPr>
          <w:rFonts w:eastAsia="Calibri" w:cstheme="minorHAnsi"/>
          <w:color w:val="000000" w:themeColor="text1"/>
          <w:sz w:val="24"/>
          <w:szCs w:val="24"/>
        </w:rPr>
        <w:t>HL</w:t>
      </w:r>
      <w:r w:rsidR="000E0523">
        <w:rPr>
          <w:rFonts w:eastAsia="Calibri" w:cstheme="minorHAnsi"/>
          <w:color w:val="000000" w:themeColor="text1"/>
          <w:sz w:val="24"/>
          <w:szCs w:val="24"/>
        </w:rPr>
        <w:t xml:space="preserve"> process, upon receipt of a letter of inquiry the </w:t>
      </w:r>
      <w:r w:rsidR="006F429C">
        <w:rPr>
          <w:rFonts w:eastAsia="Calibri" w:cstheme="minorHAnsi"/>
          <w:color w:val="000000" w:themeColor="text1"/>
          <w:sz w:val="24"/>
          <w:szCs w:val="24"/>
        </w:rPr>
        <w:t>NPS</w:t>
      </w:r>
      <w:r w:rsidR="00DF14EE">
        <w:rPr>
          <w:rFonts w:eastAsia="Calibri" w:cstheme="minorHAnsi"/>
          <w:color w:val="000000" w:themeColor="text1"/>
          <w:sz w:val="24"/>
          <w:szCs w:val="24"/>
        </w:rPr>
        <w:t xml:space="preserve"> </w:t>
      </w:r>
      <w:r w:rsidR="00B05E53">
        <w:rPr>
          <w:rFonts w:eastAsia="Calibri" w:cstheme="minorHAnsi"/>
          <w:color w:val="000000" w:themeColor="text1"/>
          <w:sz w:val="24"/>
          <w:szCs w:val="24"/>
        </w:rPr>
        <w:t xml:space="preserve">staff conduct initial research </w:t>
      </w:r>
      <w:r w:rsidR="00462107">
        <w:rPr>
          <w:rFonts w:eastAsia="Calibri" w:cstheme="minorHAnsi"/>
          <w:color w:val="000000" w:themeColor="text1"/>
          <w:sz w:val="24"/>
          <w:szCs w:val="24"/>
        </w:rPr>
        <w:t xml:space="preserve">to evaluate the potential of the property to be successfully nominated as a National Historic Landmark. </w:t>
      </w:r>
      <w:r>
        <w:rPr>
          <w:rFonts w:eastAsia="Calibri" w:cstheme="minorHAnsi"/>
          <w:color w:val="000000" w:themeColor="text1"/>
          <w:sz w:val="24"/>
          <w:szCs w:val="24"/>
        </w:rPr>
        <w:t>Staff concluded American Beach appears to meet the criteria for NHL designation</w:t>
      </w:r>
      <w:r w:rsidR="00893A50">
        <w:rPr>
          <w:rFonts w:eastAsia="Calibri" w:cstheme="minorHAnsi"/>
          <w:color w:val="000000" w:themeColor="text1"/>
          <w:sz w:val="24"/>
          <w:szCs w:val="24"/>
        </w:rPr>
        <w:t>.</w:t>
      </w:r>
      <w:r w:rsidR="00462107">
        <w:rPr>
          <w:rFonts w:eastAsia="Calibri" w:cstheme="minorHAnsi"/>
          <w:color w:val="000000" w:themeColor="text1"/>
          <w:sz w:val="24"/>
          <w:szCs w:val="24"/>
        </w:rPr>
        <w:t xml:space="preserve"> </w:t>
      </w:r>
      <w:r w:rsidR="008B0D0A" w:rsidRPr="008B0D0A">
        <w:rPr>
          <w:rFonts w:eastAsia="Calibri" w:cstheme="minorHAnsi"/>
          <w:color w:val="000000" w:themeColor="text1"/>
          <w:sz w:val="24"/>
          <w:szCs w:val="24"/>
        </w:rPr>
        <w:t xml:space="preserve"> </w:t>
      </w:r>
    </w:p>
    <w:p w14:paraId="41B9D0C7" w14:textId="78C7624E" w:rsidR="00D1135D" w:rsidRPr="003962B4" w:rsidRDefault="00D1135D" w:rsidP="00D1135D">
      <w:pPr>
        <w:pStyle w:val="ListParagraph"/>
        <w:numPr>
          <w:ilvl w:val="0"/>
          <w:numId w:val="8"/>
        </w:numPr>
        <w:spacing w:line="276" w:lineRule="auto"/>
        <w:rPr>
          <w:rFonts w:eastAsia="Calibri" w:cstheme="minorHAnsi"/>
          <w:b/>
          <w:bCs/>
          <w:color w:val="000000" w:themeColor="text1"/>
          <w:sz w:val="24"/>
          <w:szCs w:val="24"/>
        </w:rPr>
      </w:pPr>
      <w:r w:rsidRPr="003962B4">
        <w:rPr>
          <w:rFonts w:eastAsia="Calibri" w:cstheme="minorHAnsi"/>
          <w:b/>
          <w:bCs/>
          <w:color w:val="000000" w:themeColor="text1"/>
          <w:sz w:val="24"/>
          <w:szCs w:val="24"/>
        </w:rPr>
        <w:t>What will be the result of the National Park Service’s Study?</w:t>
      </w:r>
    </w:p>
    <w:p w14:paraId="26F0407B" w14:textId="2391C6DD" w:rsidR="002656A1" w:rsidRDefault="006C74F7" w:rsidP="00D1135D">
      <w:pPr>
        <w:spacing w:line="276" w:lineRule="auto"/>
        <w:rPr>
          <w:rFonts w:eastAsia="Calibri" w:cstheme="minorHAnsi"/>
          <w:color w:val="000000" w:themeColor="text1"/>
          <w:sz w:val="24"/>
          <w:szCs w:val="24"/>
        </w:rPr>
      </w:pPr>
      <w:r>
        <w:rPr>
          <w:rFonts w:eastAsia="Calibri" w:cstheme="minorHAnsi"/>
          <w:color w:val="000000" w:themeColor="text1"/>
          <w:sz w:val="24"/>
          <w:szCs w:val="24"/>
        </w:rPr>
        <w:t xml:space="preserve">The NHL nomination will </w:t>
      </w:r>
      <w:r w:rsidR="00C01C35">
        <w:rPr>
          <w:rFonts w:eastAsia="Calibri" w:cstheme="minorHAnsi"/>
          <w:color w:val="000000" w:themeColor="text1"/>
          <w:sz w:val="24"/>
          <w:szCs w:val="24"/>
        </w:rPr>
        <w:t>make an argument</w:t>
      </w:r>
      <w:r>
        <w:rPr>
          <w:rFonts w:eastAsia="Calibri" w:cstheme="minorHAnsi"/>
          <w:color w:val="000000" w:themeColor="text1"/>
          <w:sz w:val="24"/>
          <w:szCs w:val="24"/>
        </w:rPr>
        <w:t xml:space="preserve"> in narrative form, supported with photographs and maps, </w:t>
      </w:r>
      <w:r w:rsidR="00C01C35">
        <w:rPr>
          <w:rFonts w:eastAsia="Calibri" w:cstheme="minorHAnsi"/>
          <w:color w:val="000000" w:themeColor="text1"/>
          <w:sz w:val="24"/>
          <w:szCs w:val="24"/>
        </w:rPr>
        <w:t xml:space="preserve">of </w:t>
      </w:r>
      <w:r>
        <w:rPr>
          <w:rFonts w:eastAsia="Calibri" w:cstheme="minorHAnsi"/>
          <w:color w:val="000000" w:themeColor="text1"/>
          <w:sz w:val="24"/>
          <w:szCs w:val="24"/>
        </w:rPr>
        <w:t xml:space="preserve">how American Beach illustrates </w:t>
      </w:r>
      <w:r w:rsidR="00C01C35">
        <w:rPr>
          <w:rFonts w:eastAsia="Calibri" w:cstheme="minorHAnsi"/>
          <w:color w:val="000000" w:themeColor="text1"/>
          <w:sz w:val="24"/>
          <w:szCs w:val="24"/>
        </w:rPr>
        <w:t>the nationally important story of African American recreation during the era of segregation.</w:t>
      </w:r>
      <w:r>
        <w:rPr>
          <w:rFonts w:eastAsia="Calibri" w:cstheme="minorHAnsi"/>
          <w:color w:val="000000" w:themeColor="text1"/>
          <w:sz w:val="24"/>
          <w:szCs w:val="24"/>
        </w:rPr>
        <w:t xml:space="preserve"> </w:t>
      </w:r>
      <w:r w:rsidR="00D92975">
        <w:rPr>
          <w:rFonts w:eastAsia="Calibri" w:cstheme="minorHAnsi"/>
          <w:color w:val="000000" w:themeColor="text1"/>
          <w:sz w:val="24"/>
          <w:szCs w:val="24"/>
        </w:rPr>
        <w:t xml:space="preserve">The final decision about whether to designate a new NHL rests with the Secretary of the Interior. If the outcome is positive, the designation of American Beach as an NHL will further elevate and preserve the area’s stories of nationally important historic events, places, and people; help to protect the historic character of the property from any federal action; and facilitate eligibility for grants, tax credits, and other opportunities to maintain its historic character. </w:t>
      </w:r>
    </w:p>
    <w:p w14:paraId="0353FDB1" w14:textId="77777777" w:rsidR="002656A1" w:rsidRPr="00AE6817" w:rsidRDefault="002656A1" w:rsidP="002656A1">
      <w:pPr>
        <w:pStyle w:val="ListParagraph"/>
        <w:numPr>
          <w:ilvl w:val="0"/>
          <w:numId w:val="8"/>
        </w:numPr>
        <w:spacing w:line="276" w:lineRule="auto"/>
        <w:rPr>
          <w:rFonts w:eastAsia="Calibri" w:cstheme="minorHAnsi"/>
          <w:b/>
          <w:bCs/>
          <w:color w:val="000000" w:themeColor="text1"/>
          <w:sz w:val="24"/>
          <w:szCs w:val="24"/>
          <w:u w:val="single"/>
        </w:rPr>
      </w:pPr>
      <w:r w:rsidRPr="002656A1">
        <w:rPr>
          <w:rFonts w:eastAsia="Calibri" w:cstheme="minorHAnsi"/>
          <w:b/>
          <w:bCs/>
          <w:color w:val="000000" w:themeColor="text1"/>
          <w:sz w:val="24"/>
          <w:szCs w:val="24"/>
        </w:rPr>
        <w:t>What is the process of becoming a National Historic Landmark?</w:t>
      </w:r>
    </w:p>
    <w:p w14:paraId="5EF047BC" w14:textId="77777777" w:rsidR="00AE6817" w:rsidRPr="00AE6817" w:rsidRDefault="00AE6817" w:rsidP="007A3964">
      <w:pPr>
        <w:pStyle w:val="NormalWeb"/>
        <w:numPr>
          <w:ilvl w:val="0"/>
          <w:numId w:val="9"/>
        </w:numPr>
        <w:shd w:val="clear" w:color="auto" w:fill="FFFFFF"/>
        <w:spacing w:before="0" w:beforeAutospacing="0" w:line="276" w:lineRule="auto"/>
        <w:rPr>
          <w:rFonts w:asciiTheme="minorHAnsi" w:hAnsiTheme="minorHAnsi" w:cstheme="minorHAnsi"/>
          <w:color w:val="212529"/>
        </w:rPr>
      </w:pPr>
      <w:r w:rsidRPr="00AE6817">
        <w:rPr>
          <w:rFonts w:asciiTheme="minorHAnsi" w:hAnsiTheme="minorHAnsi" w:cstheme="minorHAnsi"/>
          <w:color w:val="000000" w:themeColor="text1"/>
        </w:rPr>
        <w:t>A </w:t>
      </w:r>
      <w:hyperlink r:id="rId6" w:tgtFrame="_blank" w:history="1">
        <w:r w:rsidRPr="00AE6817">
          <w:rPr>
            <w:rStyle w:val="Hyperlink"/>
            <w:rFonts w:asciiTheme="minorHAnsi" w:hAnsiTheme="minorHAnsi" w:cstheme="minorHAnsi"/>
            <w:color w:val="000000" w:themeColor="text1"/>
            <w:u w:val="none"/>
          </w:rPr>
          <w:t>State Historic Preservation Officer (SHPO)</w:t>
        </w:r>
      </w:hyperlink>
      <w:r w:rsidRPr="00AE6817">
        <w:rPr>
          <w:rFonts w:asciiTheme="minorHAnsi" w:hAnsiTheme="minorHAnsi" w:cstheme="minorHAnsi"/>
          <w:color w:val="000000" w:themeColor="text1"/>
        </w:rPr>
        <w:t>, a </w:t>
      </w:r>
      <w:hyperlink r:id="rId7" w:tgtFrame="_blank" w:history="1">
        <w:r w:rsidRPr="00AE6817">
          <w:rPr>
            <w:rStyle w:val="Hyperlink"/>
            <w:rFonts w:asciiTheme="minorHAnsi" w:hAnsiTheme="minorHAnsi" w:cstheme="minorHAnsi"/>
            <w:color w:val="000000" w:themeColor="text1"/>
            <w:u w:val="none"/>
          </w:rPr>
          <w:t>Tribal Historic Preservation Officer (THPO)</w:t>
        </w:r>
      </w:hyperlink>
      <w:r w:rsidRPr="00AE6817">
        <w:rPr>
          <w:rFonts w:asciiTheme="minorHAnsi" w:hAnsiTheme="minorHAnsi" w:cstheme="minorHAnsi"/>
          <w:color w:val="000000" w:themeColor="text1"/>
        </w:rPr>
        <w:t>, a </w:t>
      </w:r>
      <w:hyperlink r:id="rId8" w:tgtFrame="_blank" w:history="1">
        <w:r w:rsidRPr="00AE6817">
          <w:rPr>
            <w:rStyle w:val="Hyperlink"/>
            <w:rFonts w:asciiTheme="minorHAnsi" w:hAnsiTheme="minorHAnsi" w:cstheme="minorHAnsi"/>
            <w:color w:val="000000" w:themeColor="text1"/>
            <w:u w:val="none"/>
          </w:rPr>
          <w:t>Federal Preservation Officer (FPO)</w:t>
        </w:r>
      </w:hyperlink>
      <w:r w:rsidRPr="00AE6817">
        <w:rPr>
          <w:rFonts w:asciiTheme="minorHAnsi" w:hAnsiTheme="minorHAnsi" w:cstheme="minorHAnsi"/>
          <w:color w:val="000000" w:themeColor="text1"/>
        </w:rPr>
        <w:t xml:space="preserve">, a </w:t>
      </w:r>
      <w:r w:rsidRPr="00AE6817">
        <w:rPr>
          <w:rFonts w:asciiTheme="minorHAnsi" w:hAnsiTheme="minorHAnsi" w:cstheme="minorHAnsi"/>
          <w:color w:val="212529"/>
        </w:rPr>
        <w:t>scholar, a private owner, or an interested member of the general public, writes a letter of inquiry to the National Park Service.</w:t>
      </w:r>
    </w:p>
    <w:p w14:paraId="42FCEDD5" w14:textId="43795390" w:rsidR="00AE6817" w:rsidRPr="00AE6817" w:rsidRDefault="00AE6817" w:rsidP="007A3964">
      <w:pPr>
        <w:pStyle w:val="NormalWeb"/>
        <w:numPr>
          <w:ilvl w:val="0"/>
          <w:numId w:val="9"/>
        </w:numPr>
        <w:shd w:val="clear" w:color="auto" w:fill="FFFFFF"/>
        <w:spacing w:before="0" w:beforeAutospacing="0" w:line="276" w:lineRule="auto"/>
        <w:rPr>
          <w:rFonts w:asciiTheme="minorHAnsi" w:hAnsiTheme="minorHAnsi" w:cstheme="minorHAnsi"/>
          <w:color w:val="212529"/>
        </w:rPr>
      </w:pPr>
      <w:r w:rsidRPr="00AE6817">
        <w:rPr>
          <w:rFonts w:asciiTheme="minorHAnsi" w:hAnsiTheme="minorHAnsi" w:cstheme="minorHAnsi"/>
          <w:color w:val="212529"/>
        </w:rPr>
        <w:t>NHL Program staff review the letter to determine if the property appears to meet the criteria for NHL designation. If the property has the potential to be considered for designation, the staff provides guidance as the nomination is written.</w:t>
      </w:r>
    </w:p>
    <w:p w14:paraId="7C3CEBDA" w14:textId="77777777" w:rsidR="00AE6817" w:rsidRPr="00AE6817" w:rsidRDefault="00AE6817" w:rsidP="007A3964">
      <w:pPr>
        <w:pStyle w:val="NormalWeb"/>
        <w:numPr>
          <w:ilvl w:val="0"/>
          <w:numId w:val="9"/>
        </w:numPr>
        <w:shd w:val="clear" w:color="auto" w:fill="FFFFFF"/>
        <w:spacing w:before="0" w:beforeAutospacing="0" w:line="276" w:lineRule="auto"/>
        <w:rPr>
          <w:rFonts w:asciiTheme="minorHAnsi" w:hAnsiTheme="minorHAnsi" w:cstheme="minorHAnsi"/>
          <w:color w:val="212529"/>
        </w:rPr>
      </w:pPr>
      <w:r w:rsidRPr="00AE6817">
        <w:rPr>
          <w:rFonts w:asciiTheme="minorHAnsi" w:hAnsiTheme="minorHAnsi" w:cstheme="minorHAnsi"/>
          <w:color w:val="212529"/>
        </w:rPr>
        <w:t>Working with the preparer, staff from the National Historic Landmarks Program review and edit the nomination.</w:t>
      </w:r>
    </w:p>
    <w:p w14:paraId="4831047A" w14:textId="77777777" w:rsidR="00AE6817" w:rsidRPr="00AE6817" w:rsidRDefault="00AE6817" w:rsidP="007A3964">
      <w:pPr>
        <w:pStyle w:val="NormalWeb"/>
        <w:numPr>
          <w:ilvl w:val="0"/>
          <w:numId w:val="9"/>
        </w:numPr>
        <w:shd w:val="clear" w:color="auto" w:fill="FFFFFF"/>
        <w:spacing w:before="0" w:beforeAutospacing="0" w:line="276" w:lineRule="auto"/>
        <w:rPr>
          <w:rFonts w:asciiTheme="minorHAnsi" w:hAnsiTheme="minorHAnsi" w:cstheme="minorHAnsi"/>
          <w:color w:val="212529"/>
        </w:rPr>
      </w:pPr>
      <w:r w:rsidRPr="00AE6817">
        <w:rPr>
          <w:rFonts w:asciiTheme="minorHAnsi" w:hAnsiTheme="minorHAnsi" w:cstheme="minorHAnsi"/>
          <w:color w:val="212529"/>
        </w:rPr>
        <w:lastRenderedPageBreak/>
        <w:t>Subject matter experts and scholars from across the nation review the nomination. Their suggestions and assessments are incorporated into the nomination.</w:t>
      </w:r>
    </w:p>
    <w:p w14:paraId="1B85A6F2" w14:textId="77777777" w:rsidR="00AE6817" w:rsidRPr="00AE6817" w:rsidRDefault="00AE6817" w:rsidP="007A3964">
      <w:pPr>
        <w:pStyle w:val="NormalWeb"/>
        <w:numPr>
          <w:ilvl w:val="0"/>
          <w:numId w:val="9"/>
        </w:numPr>
        <w:shd w:val="clear" w:color="auto" w:fill="FFFFFF"/>
        <w:spacing w:before="0" w:beforeAutospacing="0" w:line="276" w:lineRule="auto"/>
        <w:rPr>
          <w:rFonts w:asciiTheme="minorHAnsi" w:hAnsiTheme="minorHAnsi" w:cstheme="minorHAnsi"/>
          <w:color w:val="212529"/>
        </w:rPr>
      </w:pPr>
      <w:r w:rsidRPr="00AE6817">
        <w:rPr>
          <w:rFonts w:asciiTheme="minorHAnsi" w:hAnsiTheme="minorHAnsi" w:cstheme="minorHAnsi"/>
          <w:color w:val="212529"/>
        </w:rPr>
        <w:t>The Landmarks Committee reviews the nomination before making a recommendation to the National Park System Advisory Board.</w:t>
      </w:r>
    </w:p>
    <w:p w14:paraId="71625798" w14:textId="77777777" w:rsidR="00AE6817" w:rsidRPr="00AE6817" w:rsidRDefault="00AE6817" w:rsidP="007A3964">
      <w:pPr>
        <w:pStyle w:val="NormalWeb"/>
        <w:numPr>
          <w:ilvl w:val="0"/>
          <w:numId w:val="9"/>
        </w:numPr>
        <w:shd w:val="clear" w:color="auto" w:fill="FFFFFF"/>
        <w:spacing w:before="0" w:beforeAutospacing="0" w:line="276" w:lineRule="auto"/>
        <w:rPr>
          <w:rFonts w:asciiTheme="minorHAnsi" w:hAnsiTheme="minorHAnsi" w:cstheme="minorHAnsi"/>
          <w:color w:val="212529"/>
        </w:rPr>
      </w:pPr>
      <w:r w:rsidRPr="00AE6817">
        <w:rPr>
          <w:rFonts w:asciiTheme="minorHAnsi" w:hAnsiTheme="minorHAnsi" w:cstheme="minorHAnsi"/>
          <w:color w:val="212529"/>
        </w:rPr>
        <w:t>The National Park System Advisory Board reviews the nomination before making a recommendation to the Secretary of the Interior.</w:t>
      </w:r>
    </w:p>
    <w:p w14:paraId="64C75F92" w14:textId="77777777" w:rsidR="00AE6817" w:rsidRPr="00AE6817" w:rsidRDefault="00AE6817" w:rsidP="007A3964">
      <w:pPr>
        <w:pStyle w:val="NormalWeb"/>
        <w:numPr>
          <w:ilvl w:val="0"/>
          <w:numId w:val="9"/>
        </w:numPr>
        <w:shd w:val="clear" w:color="auto" w:fill="FFFFFF"/>
        <w:spacing w:before="0" w:beforeAutospacing="0" w:line="276" w:lineRule="auto"/>
        <w:rPr>
          <w:rFonts w:asciiTheme="minorHAnsi" w:hAnsiTheme="minorHAnsi" w:cstheme="minorHAnsi"/>
          <w:color w:val="212529"/>
        </w:rPr>
      </w:pPr>
      <w:r w:rsidRPr="00AE6817">
        <w:rPr>
          <w:rFonts w:asciiTheme="minorHAnsi" w:hAnsiTheme="minorHAnsi" w:cstheme="minorHAnsi"/>
          <w:color w:val="212529"/>
        </w:rPr>
        <w:t>The nomination is submitted to the Secretary of the Interior.</w:t>
      </w:r>
    </w:p>
    <w:p w14:paraId="0E2FC449" w14:textId="4AC60DFE" w:rsidR="7AF12EC2" w:rsidRPr="002940D5" w:rsidRDefault="00AE6817" w:rsidP="007A3964">
      <w:pPr>
        <w:pStyle w:val="NormalWeb"/>
        <w:numPr>
          <w:ilvl w:val="0"/>
          <w:numId w:val="9"/>
        </w:numPr>
        <w:shd w:val="clear" w:color="auto" w:fill="FFFFFF" w:themeFill="background1"/>
        <w:spacing w:before="0" w:beforeAutospacing="0" w:line="276" w:lineRule="auto"/>
        <w:rPr>
          <w:rFonts w:asciiTheme="minorHAnsi" w:hAnsiTheme="minorHAnsi" w:cstheme="minorBidi"/>
          <w:color w:val="212529"/>
        </w:rPr>
      </w:pPr>
      <w:r w:rsidRPr="7AF12EC2">
        <w:rPr>
          <w:rFonts w:asciiTheme="minorHAnsi" w:hAnsiTheme="minorHAnsi" w:cstheme="minorBidi"/>
          <w:color w:val="212529"/>
        </w:rPr>
        <w:t>The Secretary considers the recommendations and decides whether or not to designate the property as a National Historic Landmark.</w:t>
      </w:r>
    </w:p>
    <w:p w14:paraId="37DD7A58" w14:textId="66AD5E54" w:rsidR="00130BEC" w:rsidRPr="00AA5301" w:rsidRDefault="793C2857" w:rsidP="4B11FE0C">
      <w:pPr>
        <w:pStyle w:val="ListParagraph"/>
        <w:numPr>
          <w:ilvl w:val="0"/>
          <w:numId w:val="8"/>
        </w:numPr>
        <w:spacing w:line="276" w:lineRule="auto"/>
        <w:rPr>
          <w:rFonts w:eastAsia="Calibri" w:cstheme="minorHAnsi"/>
          <w:b/>
          <w:bCs/>
          <w:color w:val="000000" w:themeColor="text1"/>
          <w:sz w:val="24"/>
          <w:szCs w:val="24"/>
        </w:rPr>
      </w:pPr>
      <w:r w:rsidRPr="00AA5301">
        <w:rPr>
          <w:rFonts w:eastAsia="Calibri" w:cstheme="minorHAnsi"/>
          <w:b/>
          <w:bCs/>
          <w:color w:val="000000" w:themeColor="text1"/>
          <w:sz w:val="24"/>
          <w:szCs w:val="24"/>
        </w:rPr>
        <w:t>What is the National Historic Landmarks Program?</w:t>
      </w:r>
    </w:p>
    <w:p w14:paraId="4DD3FECD" w14:textId="764C5595" w:rsidR="00130BEC" w:rsidRPr="00AA5301" w:rsidRDefault="793C2857" w:rsidP="4B11FE0C">
      <w:pPr>
        <w:spacing w:line="276" w:lineRule="auto"/>
        <w:rPr>
          <w:rFonts w:cstheme="minorHAnsi"/>
          <w:sz w:val="24"/>
          <w:szCs w:val="24"/>
        </w:rPr>
      </w:pPr>
      <w:r w:rsidRPr="00AA5301">
        <w:rPr>
          <w:rFonts w:eastAsia="Calibri" w:cstheme="minorHAnsi"/>
          <w:color w:val="333333"/>
          <w:sz w:val="24"/>
          <w:szCs w:val="24"/>
        </w:rPr>
        <w:t xml:space="preserve">The National Historic Landmarks Program, established in 1935, is administered by the National Park Service on behalf of the Secretary of the Interior. The agency works with preservation officials, private property owners, and other partners interested in nominating properties for National Historic Landmark designation. Completed nominations are reviewed by the National Park System Advisory Board, which makes recommendations for designation to the Secretary of the Interior. If selected, property ownership remains the same, but each site receives a designation letter, and is eligible for technical preservation advice. </w:t>
      </w:r>
    </w:p>
    <w:p w14:paraId="2EBE9269" w14:textId="20A3F828" w:rsidR="00130BEC" w:rsidRPr="00AA5301" w:rsidRDefault="793C2857" w:rsidP="4B11FE0C">
      <w:pPr>
        <w:spacing w:line="276" w:lineRule="auto"/>
        <w:rPr>
          <w:rFonts w:cstheme="minorHAnsi"/>
          <w:sz w:val="24"/>
          <w:szCs w:val="24"/>
        </w:rPr>
      </w:pPr>
      <w:r w:rsidRPr="00AA5301">
        <w:rPr>
          <w:rFonts w:eastAsia="Calibri" w:cstheme="minorHAnsi"/>
          <w:color w:val="333333"/>
          <w:sz w:val="24"/>
          <w:szCs w:val="24"/>
        </w:rPr>
        <w:t>The National Historic Landmarks Program is one of more than a dozen programs administered by the National Park Service that provide states and local communities technical assistance, recognition, and funding to help preserve our nation’s shared history and create close-to-home recreation opportunities.</w:t>
      </w:r>
    </w:p>
    <w:p w14:paraId="254CB072" w14:textId="69690DDD" w:rsidR="00130BEC" w:rsidRPr="00AA5301" w:rsidRDefault="793C2857" w:rsidP="4B11FE0C">
      <w:pPr>
        <w:pStyle w:val="ListParagraph"/>
        <w:numPr>
          <w:ilvl w:val="0"/>
          <w:numId w:val="8"/>
        </w:numPr>
        <w:spacing w:line="276" w:lineRule="auto"/>
        <w:rPr>
          <w:rFonts w:eastAsia="Calibri" w:cstheme="minorHAnsi"/>
          <w:b/>
          <w:bCs/>
          <w:color w:val="333333"/>
          <w:sz w:val="24"/>
          <w:szCs w:val="24"/>
        </w:rPr>
      </w:pPr>
      <w:r w:rsidRPr="00AA5301">
        <w:rPr>
          <w:rFonts w:eastAsia="Calibri" w:cstheme="minorHAnsi"/>
          <w:b/>
          <w:bCs/>
          <w:color w:val="333333"/>
          <w:sz w:val="24"/>
          <w:szCs w:val="24"/>
        </w:rPr>
        <w:t xml:space="preserve">What is the difference between the National Register of Historic Places listing and designation as a National Historic Landmark? </w:t>
      </w:r>
    </w:p>
    <w:p w14:paraId="0A7C668C" w14:textId="2082A5DA" w:rsidR="00130BEC" w:rsidRPr="00AA5301" w:rsidRDefault="793C2857" w:rsidP="4B11FE0C">
      <w:pPr>
        <w:spacing w:line="276" w:lineRule="auto"/>
        <w:rPr>
          <w:rFonts w:cstheme="minorHAnsi"/>
          <w:sz w:val="24"/>
          <w:szCs w:val="24"/>
        </w:rPr>
      </w:pPr>
      <w:r w:rsidRPr="00AA5301">
        <w:rPr>
          <w:rFonts w:eastAsia="Calibri" w:cstheme="minorHAnsi"/>
          <w:color w:val="333333"/>
          <w:sz w:val="24"/>
          <w:szCs w:val="24"/>
        </w:rPr>
        <w:t>The National Park Service oversees two Federal designation programs, the National Register of Historic Places and the National Historic Landmarks Program.</w:t>
      </w:r>
    </w:p>
    <w:p w14:paraId="5723A6A1" w14:textId="24093B42" w:rsidR="00130BEC" w:rsidRPr="00AA5301" w:rsidRDefault="793C2857" w:rsidP="4B11FE0C">
      <w:pPr>
        <w:spacing w:line="276" w:lineRule="auto"/>
        <w:rPr>
          <w:rFonts w:cstheme="minorHAnsi"/>
          <w:sz w:val="24"/>
          <w:szCs w:val="24"/>
        </w:rPr>
      </w:pPr>
      <w:r w:rsidRPr="00AA5301">
        <w:rPr>
          <w:rFonts w:eastAsia="Calibri" w:cstheme="minorHAnsi"/>
          <w:color w:val="333333"/>
          <w:sz w:val="24"/>
          <w:szCs w:val="24"/>
        </w:rPr>
        <w:t>There are more than 90,000 properties listed in the National Register, which is the official list of the nation’s historic properties deemed worthy of preservation. These properties tell stories that are important to a local community, the residents of a specific state, or to all Americans.  Properties must possess good historic integrity. As with NHLs, listing a property on the National Register of Historic Places does not change its ownership. Properties are owned by private individuals, universities, non-profit organizations, corporations, tribal entities, local and state governments, or, in some cases, the Federal government. The National Park Service maintains the National Register of Historic Places in conjunction with State Historic Preservation Officers, Tribal Historic Preservation Officers, and Federal Preservation Officers.</w:t>
      </w:r>
    </w:p>
    <w:p w14:paraId="6F586B37" w14:textId="000B0609" w:rsidR="00130BEC" w:rsidRPr="00AA5301" w:rsidRDefault="793C2857" w:rsidP="4B11FE0C">
      <w:pPr>
        <w:spacing w:line="276" w:lineRule="auto"/>
        <w:rPr>
          <w:rFonts w:cstheme="minorHAnsi"/>
          <w:sz w:val="24"/>
          <w:szCs w:val="24"/>
        </w:rPr>
      </w:pPr>
      <w:r w:rsidRPr="00AA5301">
        <w:rPr>
          <w:rFonts w:eastAsia="Calibri" w:cstheme="minorHAnsi"/>
          <w:color w:val="333333"/>
          <w:sz w:val="24"/>
          <w:szCs w:val="24"/>
        </w:rPr>
        <w:lastRenderedPageBreak/>
        <w:t>The over 2,500 properties designated as National Historic Landmarks tell stories that are of importance to the history of the entire nation, not just local communities or states. These properties possess a high, not simply good, level of historic integrity.</w:t>
      </w:r>
    </w:p>
    <w:p w14:paraId="34803E0E" w14:textId="53010319" w:rsidR="00130BEC" w:rsidRPr="00AA5301" w:rsidRDefault="793C2857" w:rsidP="4B11FE0C">
      <w:pPr>
        <w:spacing w:line="276" w:lineRule="auto"/>
        <w:rPr>
          <w:rFonts w:cstheme="minorHAnsi"/>
          <w:sz w:val="24"/>
          <w:szCs w:val="24"/>
        </w:rPr>
      </w:pPr>
      <w:r w:rsidRPr="00AA5301">
        <w:rPr>
          <w:rFonts w:eastAsia="Calibri" w:cstheme="minorHAnsi"/>
          <w:color w:val="333333"/>
          <w:sz w:val="24"/>
          <w:szCs w:val="24"/>
        </w:rPr>
        <w:t>All properties designated as NHLs are automatically listed in the National Register of Historic Places, if not previously listed.</w:t>
      </w:r>
    </w:p>
    <w:p w14:paraId="2E130F32" w14:textId="207E04AD" w:rsidR="00130BEC" w:rsidRPr="00AA5301" w:rsidRDefault="793C2857" w:rsidP="4B11FE0C">
      <w:pPr>
        <w:pStyle w:val="ListParagraph"/>
        <w:numPr>
          <w:ilvl w:val="0"/>
          <w:numId w:val="8"/>
        </w:numPr>
        <w:spacing w:line="276" w:lineRule="auto"/>
        <w:rPr>
          <w:rFonts w:eastAsia="Calibri" w:cstheme="minorHAnsi"/>
          <w:b/>
          <w:bCs/>
          <w:color w:val="333333"/>
          <w:sz w:val="24"/>
          <w:szCs w:val="24"/>
        </w:rPr>
      </w:pPr>
      <w:r w:rsidRPr="00AA5301">
        <w:rPr>
          <w:rFonts w:eastAsia="Calibri" w:cstheme="minorHAnsi"/>
          <w:b/>
          <w:bCs/>
          <w:color w:val="333333"/>
          <w:sz w:val="24"/>
          <w:szCs w:val="24"/>
        </w:rPr>
        <w:t>What are the benefits of National Historic Landmark designation?</w:t>
      </w:r>
    </w:p>
    <w:p w14:paraId="58B49E9F" w14:textId="7BD1D967" w:rsidR="00513199" w:rsidRDefault="793C2857" w:rsidP="4B11FE0C">
      <w:pPr>
        <w:spacing w:line="276" w:lineRule="auto"/>
        <w:rPr>
          <w:rStyle w:val="Hyperlink"/>
          <w:rFonts w:eastAsia="Times New Roman" w:cstheme="minorHAnsi"/>
          <w:sz w:val="24"/>
          <w:szCs w:val="24"/>
        </w:rPr>
      </w:pPr>
      <w:r w:rsidRPr="00AA5301">
        <w:rPr>
          <w:rFonts w:eastAsia="Calibri" w:cstheme="minorHAnsi"/>
          <w:color w:val="333333"/>
          <w:sz w:val="24"/>
          <w:szCs w:val="24"/>
        </w:rPr>
        <w:t xml:space="preserve">Designation of NHLs helps recognize, preserve, and protect important locations in American history. Designating a property as an NHL may provide it with additional protections from development and may also make the property eligible for preservation grants and technical preservation assistance. Most NHLs are privately-owned and are governed by local preservation laws. For more information about benefits please see the National Historic Landmark Programs benefits page: </w:t>
      </w:r>
      <w:hyperlink r:id="rId9">
        <w:r w:rsidRPr="00AA5301">
          <w:rPr>
            <w:rStyle w:val="Hyperlink"/>
            <w:rFonts w:eastAsia="Times New Roman" w:cstheme="minorHAnsi"/>
            <w:sz w:val="24"/>
            <w:szCs w:val="24"/>
          </w:rPr>
          <w:t>https://www.nps.gov/subjects/nationalhistoriclandmarks/benefits.htm</w:t>
        </w:r>
      </w:hyperlink>
    </w:p>
    <w:p w14:paraId="76C70D81" w14:textId="6246E886" w:rsidR="00513199" w:rsidRPr="00BB5FC9" w:rsidRDefault="00513199" w:rsidP="00513199">
      <w:pPr>
        <w:pStyle w:val="ListParagraph"/>
        <w:numPr>
          <w:ilvl w:val="0"/>
          <w:numId w:val="8"/>
        </w:numPr>
        <w:spacing w:line="276" w:lineRule="auto"/>
        <w:rPr>
          <w:rFonts w:cstheme="minorHAnsi"/>
          <w:b/>
          <w:bCs/>
          <w:sz w:val="24"/>
          <w:szCs w:val="24"/>
        </w:rPr>
      </w:pPr>
      <w:r w:rsidRPr="00BB5FC9">
        <w:rPr>
          <w:rFonts w:cstheme="minorHAnsi"/>
          <w:b/>
          <w:bCs/>
          <w:sz w:val="24"/>
          <w:szCs w:val="24"/>
        </w:rPr>
        <w:t>Does becoming a National Historic Landmark mean the federal government will acquire my property?</w:t>
      </w:r>
    </w:p>
    <w:p w14:paraId="0940604C" w14:textId="04622918" w:rsidR="00130BEC" w:rsidRPr="00AA5301" w:rsidRDefault="00513199" w:rsidP="4B11FE0C">
      <w:pPr>
        <w:spacing w:line="276" w:lineRule="auto"/>
        <w:rPr>
          <w:rFonts w:cstheme="minorHAnsi"/>
          <w:sz w:val="24"/>
          <w:szCs w:val="24"/>
        </w:rPr>
      </w:pPr>
      <w:r>
        <w:rPr>
          <w:rFonts w:cstheme="minorHAnsi"/>
          <w:sz w:val="24"/>
          <w:szCs w:val="24"/>
        </w:rPr>
        <w:t xml:space="preserve">No, Landmark designation </w:t>
      </w:r>
      <w:r w:rsidR="00A45D41">
        <w:rPr>
          <w:rFonts w:cstheme="minorHAnsi"/>
          <w:sz w:val="24"/>
          <w:szCs w:val="24"/>
        </w:rPr>
        <w:t xml:space="preserve">implies no commitment on the part of the Federal government to acquire the property. </w:t>
      </w:r>
    </w:p>
    <w:p w14:paraId="494CF87D" w14:textId="0020760F" w:rsidR="00130BEC" w:rsidRPr="00AA5301" w:rsidRDefault="793C2857" w:rsidP="4B11FE0C">
      <w:pPr>
        <w:pStyle w:val="ListParagraph"/>
        <w:numPr>
          <w:ilvl w:val="0"/>
          <w:numId w:val="8"/>
        </w:numPr>
        <w:spacing w:line="276" w:lineRule="auto"/>
        <w:rPr>
          <w:rFonts w:eastAsia="Calibri" w:cstheme="minorHAnsi"/>
          <w:b/>
          <w:bCs/>
          <w:sz w:val="24"/>
          <w:szCs w:val="24"/>
        </w:rPr>
      </w:pPr>
      <w:r w:rsidRPr="00AA5301">
        <w:rPr>
          <w:rFonts w:eastAsia="Calibri" w:cstheme="minorHAnsi"/>
          <w:b/>
          <w:bCs/>
          <w:sz w:val="24"/>
          <w:szCs w:val="24"/>
        </w:rPr>
        <w:t>Does National Historic Landmark Designation restrict property owners wishing to make changes to their property?</w:t>
      </w:r>
    </w:p>
    <w:p w14:paraId="7B816049" w14:textId="4269A318" w:rsidR="00130BEC" w:rsidRPr="00AA5301" w:rsidRDefault="793C2857" w:rsidP="4B11FE0C">
      <w:pPr>
        <w:spacing w:line="276" w:lineRule="auto"/>
        <w:rPr>
          <w:rFonts w:cstheme="minorHAnsi"/>
          <w:sz w:val="24"/>
          <w:szCs w:val="24"/>
        </w:rPr>
      </w:pPr>
      <w:r w:rsidRPr="00AA5301">
        <w:rPr>
          <w:rFonts w:eastAsia="Calibri" w:cstheme="minorHAnsi"/>
          <w:color w:val="000000" w:themeColor="text1"/>
          <w:sz w:val="24"/>
          <w:szCs w:val="24"/>
        </w:rPr>
        <w:t xml:space="preserve">Designation of non-federal properties as a National Historic Landmark or listing in the National Register does not prohibit under Federal law or regulations any actions which may otherwise be taken by the property owner with respect to the property. The National Park Service may recommend to owners various preservation actions but owners are not obligated to carry out these recommendations. Property owners are free to make whatever changes they wish if Federal funding, licensing, or permits are not involved. </w:t>
      </w:r>
    </w:p>
    <w:p w14:paraId="478163D2" w14:textId="16693EBE" w:rsidR="00130BEC" w:rsidRDefault="793C2857" w:rsidP="4B11FE0C">
      <w:pPr>
        <w:spacing w:line="276" w:lineRule="auto"/>
        <w:rPr>
          <w:rFonts w:eastAsia="Calibri" w:cstheme="minorHAnsi"/>
          <w:color w:val="000000" w:themeColor="text1"/>
          <w:sz w:val="24"/>
          <w:szCs w:val="24"/>
        </w:rPr>
      </w:pPr>
      <w:r w:rsidRPr="00AA5301">
        <w:rPr>
          <w:rFonts w:eastAsia="Calibri" w:cstheme="minorHAnsi"/>
          <w:color w:val="000000" w:themeColor="text1"/>
          <w:sz w:val="24"/>
          <w:szCs w:val="24"/>
        </w:rPr>
        <w:t>**Owners should keep in mind that state laws or local ordinances may apply to properties wishing to make changes; however, these actions are not required of the National Historic Landmarks program for review and approval under federal regulations.**</w:t>
      </w:r>
    </w:p>
    <w:p w14:paraId="2C078E63" w14:textId="125C6E3B" w:rsidR="00130BEC" w:rsidRDefault="00130BEC" w:rsidP="4B11FE0C"/>
    <w:sectPr w:rsidR="00130BE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55FFA"/>
    <w:multiLevelType w:val="hybridMultilevel"/>
    <w:tmpl w:val="6952EA46"/>
    <w:lvl w:ilvl="0" w:tplc="101EB5C2">
      <w:start w:val="2"/>
      <w:numFmt w:val="decimal"/>
      <w:lvlText w:val="%1."/>
      <w:lvlJc w:val="left"/>
      <w:pPr>
        <w:ind w:left="720" w:hanging="360"/>
      </w:pPr>
    </w:lvl>
    <w:lvl w:ilvl="1" w:tplc="7130A234">
      <w:start w:val="1"/>
      <w:numFmt w:val="lowerLetter"/>
      <w:lvlText w:val="%2."/>
      <w:lvlJc w:val="left"/>
      <w:pPr>
        <w:ind w:left="1440" w:hanging="360"/>
      </w:pPr>
    </w:lvl>
    <w:lvl w:ilvl="2" w:tplc="3F8A0CEC">
      <w:start w:val="1"/>
      <w:numFmt w:val="lowerRoman"/>
      <w:lvlText w:val="%3."/>
      <w:lvlJc w:val="right"/>
      <w:pPr>
        <w:ind w:left="2160" w:hanging="180"/>
      </w:pPr>
    </w:lvl>
    <w:lvl w:ilvl="3" w:tplc="F84E61B6">
      <w:start w:val="1"/>
      <w:numFmt w:val="decimal"/>
      <w:lvlText w:val="%4."/>
      <w:lvlJc w:val="left"/>
      <w:pPr>
        <w:ind w:left="2880" w:hanging="360"/>
      </w:pPr>
    </w:lvl>
    <w:lvl w:ilvl="4" w:tplc="F4B8E402">
      <w:start w:val="1"/>
      <w:numFmt w:val="lowerLetter"/>
      <w:lvlText w:val="%5."/>
      <w:lvlJc w:val="left"/>
      <w:pPr>
        <w:ind w:left="3600" w:hanging="360"/>
      </w:pPr>
    </w:lvl>
    <w:lvl w:ilvl="5" w:tplc="DD64CB6A">
      <w:start w:val="1"/>
      <w:numFmt w:val="lowerRoman"/>
      <w:lvlText w:val="%6."/>
      <w:lvlJc w:val="right"/>
      <w:pPr>
        <w:ind w:left="4320" w:hanging="180"/>
      </w:pPr>
    </w:lvl>
    <w:lvl w:ilvl="6" w:tplc="5F6E73CA">
      <w:start w:val="1"/>
      <w:numFmt w:val="decimal"/>
      <w:lvlText w:val="%7."/>
      <w:lvlJc w:val="left"/>
      <w:pPr>
        <w:ind w:left="5040" w:hanging="360"/>
      </w:pPr>
    </w:lvl>
    <w:lvl w:ilvl="7" w:tplc="A426F0D8">
      <w:start w:val="1"/>
      <w:numFmt w:val="lowerLetter"/>
      <w:lvlText w:val="%8."/>
      <w:lvlJc w:val="left"/>
      <w:pPr>
        <w:ind w:left="5760" w:hanging="360"/>
      </w:pPr>
    </w:lvl>
    <w:lvl w:ilvl="8" w:tplc="3C9CB65C">
      <w:start w:val="1"/>
      <w:numFmt w:val="lowerRoman"/>
      <w:lvlText w:val="%9."/>
      <w:lvlJc w:val="right"/>
      <w:pPr>
        <w:ind w:left="6480" w:hanging="180"/>
      </w:pPr>
    </w:lvl>
  </w:abstractNum>
  <w:abstractNum w:abstractNumId="1" w15:restartNumberingAfterBreak="0">
    <w:nsid w:val="15B69831"/>
    <w:multiLevelType w:val="hybridMultilevel"/>
    <w:tmpl w:val="5C8CDABC"/>
    <w:lvl w:ilvl="0" w:tplc="EBB29E22">
      <w:start w:val="1"/>
      <w:numFmt w:val="decimal"/>
      <w:lvlText w:val="%1."/>
      <w:lvlJc w:val="left"/>
      <w:pPr>
        <w:ind w:left="720" w:hanging="360"/>
      </w:pPr>
    </w:lvl>
    <w:lvl w:ilvl="1" w:tplc="F8A438DE">
      <w:start w:val="1"/>
      <w:numFmt w:val="lowerLetter"/>
      <w:lvlText w:val="%2."/>
      <w:lvlJc w:val="left"/>
      <w:pPr>
        <w:ind w:left="1440" w:hanging="360"/>
      </w:pPr>
    </w:lvl>
    <w:lvl w:ilvl="2" w:tplc="2C123AAA">
      <w:start w:val="1"/>
      <w:numFmt w:val="lowerRoman"/>
      <w:lvlText w:val="%3."/>
      <w:lvlJc w:val="right"/>
      <w:pPr>
        <w:ind w:left="2160" w:hanging="180"/>
      </w:pPr>
    </w:lvl>
    <w:lvl w:ilvl="3" w:tplc="04DA6C08">
      <w:start w:val="1"/>
      <w:numFmt w:val="decimal"/>
      <w:lvlText w:val="%4."/>
      <w:lvlJc w:val="left"/>
      <w:pPr>
        <w:ind w:left="2880" w:hanging="360"/>
      </w:pPr>
    </w:lvl>
    <w:lvl w:ilvl="4" w:tplc="ED3CAA3C">
      <w:start w:val="1"/>
      <w:numFmt w:val="lowerLetter"/>
      <w:lvlText w:val="%5."/>
      <w:lvlJc w:val="left"/>
      <w:pPr>
        <w:ind w:left="3600" w:hanging="360"/>
      </w:pPr>
    </w:lvl>
    <w:lvl w:ilvl="5" w:tplc="3174B65A">
      <w:start w:val="1"/>
      <w:numFmt w:val="lowerRoman"/>
      <w:lvlText w:val="%6."/>
      <w:lvlJc w:val="right"/>
      <w:pPr>
        <w:ind w:left="4320" w:hanging="180"/>
      </w:pPr>
    </w:lvl>
    <w:lvl w:ilvl="6" w:tplc="32AE99DC">
      <w:start w:val="1"/>
      <w:numFmt w:val="decimal"/>
      <w:lvlText w:val="%7."/>
      <w:lvlJc w:val="left"/>
      <w:pPr>
        <w:ind w:left="5040" w:hanging="360"/>
      </w:pPr>
    </w:lvl>
    <w:lvl w:ilvl="7" w:tplc="22F2FBD6">
      <w:start w:val="1"/>
      <w:numFmt w:val="lowerLetter"/>
      <w:lvlText w:val="%8."/>
      <w:lvlJc w:val="left"/>
      <w:pPr>
        <w:ind w:left="5760" w:hanging="360"/>
      </w:pPr>
    </w:lvl>
    <w:lvl w:ilvl="8" w:tplc="D2A21594">
      <w:start w:val="1"/>
      <w:numFmt w:val="lowerRoman"/>
      <w:lvlText w:val="%9."/>
      <w:lvlJc w:val="right"/>
      <w:pPr>
        <w:ind w:left="6480" w:hanging="180"/>
      </w:pPr>
    </w:lvl>
  </w:abstractNum>
  <w:abstractNum w:abstractNumId="2" w15:restartNumberingAfterBreak="0">
    <w:nsid w:val="251CB9E4"/>
    <w:multiLevelType w:val="hybridMultilevel"/>
    <w:tmpl w:val="E658830E"/>
    <w:lvl w:ilvl="0" w:tplc="2F262586">
      <w:start w:val="6"/>
      <w:numFmt w:val="decimal"/>
      <w:lvlText w:val="%1."/>
      <w:lvlJc w:val="left"/>
      <w:pPr>
        <w:ind w:left="720" w:hanging="360"/>
      </w:pPr>
    </w:lvl>
    <w:lvl w:ilvl="1" w:tplc="FBBE63F4">
      <w:start w:val="1"/>
      <w:numFmt w:val="lowerLetter"/>
      <w:lvlText w:val="%2."/>
      <w:lvlJc w:val="left"/>
      <w:pPr>
        <w:ind w:left="1440" w:hanging="360"/>
      </w:pPr>
    </w:lvl>
    <w:lvl w:ilvl="2" w:tplc="0126654E">
      <w:start w:val="1"/>
      <w:numFmt w:val="lowerRoman"/>
      <w:lvlText w:val="%3."/>
      <w:lvlJc w:val="right"/>
      <w:pPr>
        <w:ind w:left="2160" w:hanging="180"/>
      </w:pPr>
    </w:lvl>
    <w:lvl w:ilvl="3" w:tplc="BD84017A">
      <w:start w:val="1"/>
      <w:numFmt w:val="decimal"/>
      <w:lvlText w:val="%4."/>
      <w:lvlJc w:val="left"/>
      <w:pPr>
        <w:ind w:left="2880" w:hanging="360"/>
      </w:pPr>
    </w:lvl>
    <w:lvl w:ilvl="4" w:tplc="F7FE7380">
      <w:start w:val="1"/>
      <w:numFmt w:val="lowerLetter"/>
      <w:lvlText w:val="%5."/>
      <w:lvlJc w:val="left"/>
      <w:pPr>
        <w:ind w:left="3600" w:hanging="360"/>
      </w:pPr>
    </w:lvl>
    <w:lvl w:ilvl="5" w:tplc="61BCE0AA">
      <w:start w:val="1"/>
      <w:numFmt w:val="lowerRoman"/>
      <w:lvlText w:val="%6."/>
      <w:lvlJc w:val="right"/>
      <w:pPr>
        <w:ind w:left="4320" w:hanging="180"/>
      </w:pPr>
    </w:lvl>
    <w:lvl w:ilvl="6" w:tplc="940ADD6C">
      <w:start w:val="1"/>
      <w:numFmt w:val="decimal"/>
      <w:lvlText w:val="%7."/>
      <w:lvlJc w:val="left"/>
      <w:pPr>
        <w:ind w:left="5040" w:hanging="360"/>
      </w:pPr>
    </w:lvl>
    <w:lvl w:ilvl="7" w:tplc="FB7EB456">
      <w:start w:val="1"/>
      <w:numFmt w:val="lowerLetter"/>
      <w:lvlText w:val="%8."/>
      <w:lvlJc w:val="left"/>
      <w:pPr>
        <w:ind w:left="5760" w:hanging="360"/>
      </w:pPr>
    </w:lvl>
    <w:lvl w:ilvl="8" w:tplc="D164A9AC">
      <w:start w:val="1"/>
      <w:numFmt w:val="lowerRoman"/>
      <w:lvlText w:val="%9."/>
      <w:lvlJc w:val="right"/>
      <w:pPr>
        <w:ind w:left="6480" w:hanging="180"/>
      </w:pPr>
    </w:lvl>
  </w:abstractNum>
  <w:abstractNum w:abstractNumId="3" w15:restartNumberingAfterBreak="0">
    <w:nsid w:val="4707C04E"/>
    <w:multiLevelType w:val="hybridMultilevel"/>
    <w:tmpl w:val="4CC8F106"/>
    <w:lvl w:ilvl="0" w:tplc="1A10197A">
      <w:start w:val="7"/>
      <w:numFmt w:val="decimal"/>
      <w:lvlText w:val="%1."/>
      <w:lvlJc w:val="left"/>
      <w:pPr>
        <w:ind w:left="720" w:hanging="360"/>
      </w:pPr>
    </w:lvl>
    <w:lvl w:ilvl="1" w:tplc="BA8AB084">
      <w:start w:val="1"/>
      <w:numFmt w:val="lowerLetter"/>
      <w:lvlText w:val="%2."/>
      <w:lvlJc w:val="left"/>
      <w:pPr>
        <w:ind w:left="1440" w:hanging="360"/>
      </w:pPr>
    </w:lvl>
    <w:lvl w:ilvl="2" w:tplc="570496CA">
      <w:start w:val="1"/>
      <w:numFmt w:val="lowerRoman"/>
      <w:lvlText w:val="%3."/>
      <w:lvlJc w:val="right"/>
      <w:pPr>
        <w:ind w:left="2160" w:hanging="180"/>
      </w:pPr>
    </w:lvl>
    <w:lvl w:ilvl="3" w:tplc="32B0F8D8">
      <w:start w:val="1"/>
      <w:numFmt w:val="decimal"/>
      <w:lvlText w:val="%4."/>
      <w:lvlJc w:val="left"/>
      <w:pPr>
        <w:ind w:left="2880" w:hanging="360"/>
      </w:pPr>
    </w:lvl>
    <w:lvl w:ilvl="4" w:tplc="0A56E4E2">
      <w:start w:val="1"/>
      <w:numFmt w:val="lowerLetter"/>
      <w:lvlText w:val="%5."/>
      <w:lvlJc w:val="left"/>
      <w:pPr>
        <w:ind w:left="3600" w:hanging="360"/>
      </w:pPr>
    </w:lvl>
    <w:lvl w:ilvl="5" w:tplc="675CC19C">
      <w:start w:val="1"/>
      <w:numFmt w:val="lowerRoman"/>
      <w:lvlText w:val="%6."/>
      <w:lvlJc w:val="right"/>
      <w:pPr>
        <w:ind w:left="4320" w:hanging="180"/>
      </w:pPr>
    </w:lvl>
    <w:lvl w:ilvl="6" w:tplc="25488F26">
      <w:start w:val="1"/>
      <w:numFmt w:val="decimal"/>
      <w:lvlText w:val="%7."/>
      <w:lvlJc w:val="left"/>
      <w:pPr>
        <w:ind w:left="5040" w:hanging="360"/>
      </w:pPr>
    </w:lvl>
    <w:lvl w:ilvl="7" w:tplc="075CC096">
      <w:start w:val="1"/>
      <w:numFmt w:val="lowerLetter"/>
      <w:lvlText w:val="%8."/>
      <w:lvlJc w:val="left"/>
      <w:pPr>
        <w:ind w:left="5760" w:hanging="360"/>
      </w:pPr>
    </w:lvl>
    <w:lvl w:ilvl="8" w:tplc="B270E1DC">
      <w:start w:val="1"/>
      <w:numFmt w:val="lowerRoman"/>
      <w:lvlText w:val="%9."/>
      <w:lvlJc w:val="right"/>
      <w:pPr>
        <w:ind w:left="6480" w:hanging="180"/>
      </w:pPr>
    </w:lvl>
  </w:abstractNum>
  <w:abstractNum w:abstractNumId="4" w15:restartNumberingAfterBreak="0">
    <w:nsid w:val="55FA4F72"/>
    <w:multiLevelType w:val="hybridMultilevel"/>
    <w:tmpl w:val="2FF8B9F4"/>
    <w:lvl w:ilvl="0" w:tplc="488C8C64">
      <w:start w:val="4"/>
      <w:numFmt w:val="decimal"/>
      <w:lvlText w:val="%1."/>
      <w:lvlJc w:val="left"/>
      <w:pPr>
        <w:ind w:left="720" w:hanging="360"/>
      </w:pPr>
    </w:lvl>
    <w:lvl w:ilvl="1" w:tplc="7D5A5684">
      <w:start w:val="1"/>
      <w:numFmt w:val="lowerLetter"/>
      <w:lvlText w:val="%2."/>
      <w:lvlJc w:val="left"/>
      <w:pPr>
        <w:ind w:left="1440" w:hanging="360"/>
      </w:pPr>
    </w:lvl>
    <w:lvl w:ilvl="2" w:tplc="6AE2C480">
      <w:start w:val="1"/>
      <w:numFmt w:val="lowerRoman"/>
      <w:lvlText w:val="%3."/>
      <w:lvlJc w:val="right"/>
      <w:pPr>
        <w:ind w:left="2160" w:hanging="180"/>
      </w:pPr>
    </w:lvl>
    <w:lvl w:ilvl="3" w:tplc="1B6EBE2A">
      <w:start w:val="1"/>
      <w:numFmt w:val="decimal"/>
      <w:lvlText w:val="%4."/>
      <w:lvlJc w:val="left"/>
      <w:pPr>
        <w:ind w:left="2880" w:hanging="360"/>
      </w:pPr>
    </w:lvl>
    <w:lvl w:ilvl="4" w:tplc="E500E386">
      <w:start w:val="1"/>
      <w:numFmt w:val="lowerLetter"/>
      <w:lvlText w:val="%5."/>
      <w:lvlJc w:val="left"/>
      <w:pPr>
        <w:ind w:left="3600" w:hanging="360"/>
      </w:pPr>
    </w:lvl>
    <w:lvl w:ilvl="5" w:tplc="24486664">
      <w:start w:val="1"/>
      <w:numFmt w:val="lowerRoman"/>
      <w:lvlText w:val="%6."/>
      <w:lvlJc w:val="right"/>
      <w:pPr>
        <w:ind w:left="4320" w:hanging="180"/>
      </w:pPr>
    </w:lvl>
    <w:lvl w:ilvl="6" w:tplc="606212D2">
      <w:start w:val="1"/>
      <w:numFmt w:val="decimal"/>
      <w:lvlText w:val="%7."/>
      <w:lvlJc w:val="left"/>
      <w:pPr>
        <w:ind w:left="5040" w:hanging="360"/>
      </w:pPr>
    </w:lvl>
    <w:lvl w:ilvl="7" w:tplc="6CB86F42">
      <w:start w:val="1"/>
      <w:numFmt w:val="lowerLetter"/>
      <w:lvlText w:val="%8."/>
      <w:lvlJc w:val="left"/>
      <w:pPr>
        <w:ind w:left="5760" w:hanging="360"/>
      </w:pPr>
    </w:lvl>
    <w:lvl w:ilvl="8" w:tplc="D6EA4936">
      <w:start w:val="1"/>
      <w:numFmt w:val="lowerRoman"/>
      <w:lvlText w:val="%9."/>
      <w:lvlJc w:val="right"/>
      <w:pPr>
        <w:ind w:left="6480" w:hanging="180"/>
      </w:pPr>
    </w:lvl>
  </w:abstractNum>
  <w:abstractNum w:abstractNumId="5" w15:restartNumberingAfterBreak="0">
    <w:nsid w:val="5F4C2FC0"/>
    <w:multiLevelType w:val="hybridMultilevel"/>
    <w:tmpl w:val="36F47960"/>
    <w:lvl w:ilvl="0" w:tplc="B300AA84">
      <w:start w:val="8"/>
      <w:numFmt w:val="decimal"/>
      <w:lvlText w:val="%1."/>
      <w:lvlJc w:val="left"/>
      <w:pPr>
        <w:ind w:left="720" w:hanging="360"/>
      </w:pPr>
    </w:lvl>
    <w:lvl w:ilvl="1" w:tplc="229C1D60">
      <w:start w:val="1"/>
      <w:numFmt w:val="lowerLetter"/>
      <w:lvlText w:val="%2."/>
      <w:lvlJc w:val="left"/>
      <w:pPr>
        <w:ind w:left="1440" w:hanging="360"/>
      </w:pPr>
    </w:lvl>
    <w:lvl w:ilvl="2" w:tplc="4C720A0E">
      <w:start w:val="1"/>
      <w:numFmt w:val="lowerRoman"/>
      <w:lvlText w:val="%3."/>
      <w:lvlJc w:val="right"/>
      <w:pPr>
        <w:ind w:left="2160" w:hanging="180"/>
      </w:pPr>
    </w:lvl>
    <w:lvl w:ilvl="3" w:tplc="13BC6CB6">
      <w:start w:val="1"/>
      <w:numFmt w:val="decimal"/>
      <w:lvlText w:val="%4."/>
      <w:lvlJc w:val="left"/>
      <w:pPr>
        <w:ind w:left="2880" w:hanging="360"/>
      </w:pPr>
    </w:lvl>
    <w:lvl w:ilvl="4" w:tplc="1F2E9B04">
      <w:start w:val="1"/>
      <w:numFmt w:val="lowerLetter"/>
      <w:lvlText w:val="%5."/>
      <w:lvlJc w:val="left"/>
      <w:pPr>
        <w:ind w:left="3600" w:hanging="360"/>
      </w:pPr>
    </w:lvl>
    <w:lvl w:ilvl="5" w:tplc="68DEA22A">
      <w:start w:val="1"/>
      <w:numFmt w:val="lowerRoman"/>
      <w:lvlText w:val="%6."/>
      <w:lvlJc w:val="right"/>
      <w:pPr>
        <w:ind w:left="4320" w:hanging="180"/>
      </w:pPr>
    </w:lvl>
    <w:lvl w:ilvl="6" w:tplc="B56A4D28">
      <w:start w:val="1"/>
      <w:numFmt w:val="decimal"/>
      <w:lvlText w:val="%7."/>
      <w:lvlJc w:val="left"/>
      <w:pPr>
        <w:ind w:left="5040" w:hanging="360"/>
      </w:pPr>
    </w:lvl>
    <w:lvl w:ilvl="7" w:tplc="5AF0FBE4">
      <w:start w:val="1"/>
      <w:numFmt w:val="lowerLetter"/>
      <w:lvlText w:val="%8."/>
      <w:lvlJc w:val="left"/>
      <w:pPr>
        <w:ind w:left="5760" w:hanging="360"/>
      </w:pPr>
    </w:lvl>
    <w:lvl w:ilvl="8" w:tplc="19D4415C">
      <w:start w:val="1"/>
      <w:numFmt w:val="lowerRoman"/>
      <w:lvlText w:val="%9."/>
      <w:lvlJc w:val="right"/>
      <w:pPr>
        <w:ind w:left="6480" w:hanging="180"/>
      </w:pPr>
    </w:lvl>
  </w:abstractNum>
  <w:abstractNum w:abstractNumId="6" w15:restartNumberingAfterBreak="0">
    <w:nsid w:val="67A624A5"/>
    <w:multiLevelType w:val="multilevel"/>
    <w:tmpl w:val="070A465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7" w15:restartNumberingAfterBreak="0">
    <w:nsid w:val="68FA3758"/>
    <w:multiLevelType w:val="hybridMultilevel"/>
    <w:tmpl w:val="7B500E02"/>
    <w:lvl w:ilvl="0" w:tplc="9DD6C12E">
      <w:start w:val="3"/>
      <w:numFmt w:val="decimal"/>
      <w:lvlText w:val="%1."/>
      <w:lvlJc w:val="left"/>
      <w:pPr>
        <w:ind w:left="720" w:hanging="360"/>
      </w:pPr>
    </w:lvl>
    <w:lvl w:ilvl="1" w:tplc="B262CAAE">
      <w:start w:val="1"/>
      <w:numFmt w:val="lowerLetter"/>
      <w:lvlText w:val="%2."/>
      <w:lvlJc w:val="left"/>
      <w:pPr>
        <w:ind w:left="1440" w:hanging="360"/>
      </w:pPr>
    </w:lvl>
    <w:lvl w:ilvl="2" w:tplc="33245D26">
      <w:start w:val="1"/>
      <w:numFmt w:val="lowerRoman"/>
      <w:lvlText w:val="%3."/>
      <w:lvlJc w:val="right"/>
      <w:pPr>
        <w:ind w:left="2160" w:hanging="180"/>
      </w:pPr>
    </w:lvl>
    <w:lvl w:ilvl="3" w:tplc="D7C66A6A">
      <w:start w:val="1"/>
      <w:numFmt w:val="decimal"/>
      <w:lvlText w:val="%4."/>
      <w:lvlJc w:val="left"/>
      <w:pPr>
        <w:ind w:left="2880" w:hanging="360"/>
      </w:pPr>
    </w:lvl>
    <w:lvl w:ilvl="4" w:tplc="BD2A97B4">
      <w:start w:val="1"/>
      <w:numFmt w:val="lowerLetter"/>
      <w:lvlText w:val="%5."/>
      <w:lvlJc w:val="left"/>
      <w:pPr>
        <w:ind w:left="3600" w:hanging="360"/>
      </w:pPr>
    </w:lvl>
    <w:lvl w:ilvl="5" w:tplc="49D84266">
      <w:start w:val="1"/>
      <w:numFmt w:val="lowerRoman"/>
      <w:lvlText w:val="%6."/>
      <w:lvlJc w:val="right"/>
      <w:pPr>
        <w:ind w:left="4320" w:hanging="180"/>
      </w:pPr>
    </w:lvl>
    <w:lvl w:ilvl="6" w:tplc="CD68CE46">
      <w:start w:val="1"/>
      <w:numFmt w:val="decimal"/>
      <w:lvlText w:val="%7."/>
      <w:lvlJc w:val="left"/>
      <w:pPr>
        <w:ind w:left="5040" w:hanging="360"/>
      </w:pPr>
    </w:lvl>
    <w:lvl w:ilvl="7" w:tplc="073E231E">
      <w:start w:val="1"/>
      <w:numFmt w:val="lowerLetter"/>
      <w:lvlText w:val="%8."/>
      <w:lvlJc w:val="left"/>
      <w:pPr>
        <w:ind w:left="5760" w:hanging="360"/>
      </w:pPr>
    </w:lvl>
    <w:lvl w:ilvl="8" w:tplc="BFE6730C">
      <w:start w:val="1"/>
      <w:numFmt w:val="lowerRoman"/>
      <w:lvlText w:val="%9."/>
      <w:lvlJc w:val="right"/>
      <w:pPr>
        <w:ind w:left="6480" w:hanging="180"/>
      </w:pPr>
    </w:lvl>
  </w:abstractNum>
  <w:abstractNum w:abstractNumId="8" w15:restartNumberingAfterBreak="0">
    <w:nsid w:val="7167DA73"/>
    <w:multiLevelType w:val="hybridMultilevel"/>
    <w:tmpl w:val="6AFCD876"/>
    <w:lvl w:ilvl="0" w:tplc="AFFE4FF6">
      <w:start w:val="5"/>
      <w:numFmt w:val="decimal"/>
      <w:lvlText w:val="%1."/>
      <w:lvlJc w:val="left"/>
      <w:pPr>
        <w:ind w:left="720" w:hanging="360"/>
      </w:pPr>
    </w:lvl>
    <w:lvl w:ilvl="1" w:tplc="F0241B28">
      <w:start w:val="1"/>
      <w:numFmt w:val="lowerLetter"/>
      <w:lvlText w:val="%2."/>
      <w:lvlJc w:val="left"/>
      <w:pPr>
        <w:ind w:left="1440" w:hanging="360"/>
      </w:pPr>
    </w:lvl>
    <w:lvl w:ilvl="2" w:tplc="1542CA9E">
      <w:start w:val="1"/>
      <w:numFmt w:val="lowerRoman"/>
      <w:lvlText w:val="%3."/>
      <w:lvlJc w:val="right"/>
      <w:pPr>
        <w:ind w:left="2160" w:hanging="180"/>
      </w:pPr>
    </w:lvl>
    <w:lvl w:ilvl="3" w:tplc="8BE8D18C">
      <w:start w:val="1"/>
      <w:numFmt w:val="decimal"/>
      <w:lvlText w:val="%4."/>
      <w:lvlJc w:val="left"/>
      <w:pPr>
        <w:ind w:left="2880" w:hanging="360"/>
      </w:pPr>
    </w:lvl>
    <w:lvl w:ilvl="4" w:tplc="7AC410F6">
      <w:start w:val="1"/>
      <w:numFmt w:val="lowerLetter"/>
      <w:lvlText w:val="%5."/>
      <w:lvlJc w:val="left"/>
      <w:pPr>
        <w:ind w:left="3600" w:hanging="360"/>
      </w:pPr>
    </w:lvl>
    <w:lvl w:ilvl="5" w:tplc="0FC41A48">
      <w:start w:val="1"/>
      <w:numFmt w:val="lowerRoman"/>
      <w:lvlText w:val="%6."/>
      <w:lvlJc w:val="right"/>
      <w:pPr>
        <w:ind w:left="4320" w:hanging="180"/>
      </w:pPr>
    </w:lvl>
    <w:lvl w:ilvl="6" w:tplc="9D987936">
      <w:start w:val="1"/>
      <w:numFmt w:val="decimal"/>
      <w:lvlText w:val="%7."/>
      <w:lvlJc w:val="left"/>
      <w:pPr>
        <w:ind w:left="5040" w:hanging="360"/>
      </w:pPr>
    </w:lvl>
    <w:lvl w:ilvl="7" w:tplc="B0982914">
      <w:start w:val="1"/>
      <w:numFmt w:val="lowerLetter"/>
      <w:lvlText w:val="%8."/>
      <w:lvlJc w:val="left"/>
      <w:pPr>
        <w:ind w:left="5760" w:hanging="360"/>
      </w:pPr>
    </w:lvl>
    <w:lvl w:ilvl="8" w:tplc="70504FD0">
      <w:start w:val="1"/>
      <w:numFmt w:val="lowerRoman"/>
      <w:lvlText w:val="%9."/>
      <w:lvlJc w:val="right"/>
      <w:pPr>
        <w:ind w:left="6480" w:hanging="180"/>
      </w:pPr>
    </w:lvl>
  </w:abstractNum>
  <w:num w:numId="1" w16cid:durableId="690185909">
    <w:abstractNumId w:val="5"/>
  </w:num>
  <w:num w:numId="2" w16cid:durableId="182860700">
    <w:abstractNumId w:val="3"/>
  </w:num>
  <w:num w:numId="3" w16cid:durableId="443233266">
    <w:abstractNumId w:val="2"/>
  </w:num>
  <w:num w:numId="4" w16cid:durableId="298267466">
    <w:abstractNumId w:val="8"/>
  </w:num>
  <w:num w:numId="5" w16cid:durableId="1423449437">
    <w:abstractNumId w:val="4"/>
  </w:num>
  <w:num w:numId="6" w16cid:durableId="712656310">
    <w:abstractNumId w:val="7"/>
  </w:num>
  <w:num w:numId="7" w16cid:durableId="1271858720">
    <w:abstractNumId w:val="0"/>
  </w:num>
  <w:num w:numId="8" w16cid:durableId="1048798643">
    <w:abstractNumId w:val="1"/>
  </w:num>
  <w:num w:numId="9" w16cid:durableId="204964579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2"/>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2AB26F2"/>
    <w:rsid w:val="00074255"/>
    <w:rsid w:val="000C6418"/>
    <w:rsid w:val="000E0523"/>
    <w:rsid w:val="00130BEC"/>
    <w:rsid w:val="001526E9"/>
    <w:rsid w:val="001F5440"/>
    <w:rsid w:val="002656A1"/>
    <w:rsid w:val="002940D5"/>
    <w:rsid w:val="002F48D8"/>
    <w:rsid w:val="002F6F39"/>
    <w:rsid w:val="00352186"/>
    <w:rsid w:val="00384B3F"/>
    <w:rsid w:val="003962B4"/>
    <w:rsid w:val="00432DD9"/>
    <w:rsid w:val="00462107"/>
    <w:rsid w:val="00486A1E"/>
    <w:rsid w:val="004B7D2D"/>
    <w:rsid w:val="004C45C1"/>
    <w:rsid w:val="00513199"/>
    <w:rsid w:val="005C5649"/>
    <w:rsid w:val="005D5AC2"/>
    <w:rsid w:val="0066040C"/>
    <w:rsid w:val="006C74F7"/>
    <w:rsid w:val="006F429C"/>
    <w:rsid w:val="007A3964"/>
    <w:rsid w:val="007D3E2B"/>
    <w:rsid w:val="00821A3A"/>
    <w:rsid w:val="00893A50"/>
    <w:rsid w:val="008B0D0A"/>
    <w:rsid w:val="00924169"/>
    <w:rsid w:val="00931909"/>
    <w:rsid w:val="009360B6"/>
    <w:rsid w:val="00963A3E"/>
    <w:rsid w:val="00A16F8F"/>
    <w:rsid w:val="00A45D41"/>
    <w:rsid w:val="00A51BBF"/>
    <w:rsid w:val="00A90BD1"/>
    <w:rsid w:val="00AA5301"/>
    <w:rsid w:val="00AE6817"/>
    <w:rsid w:val="00B02BAC"/>
    <w:rsid w:val="00B05E53"/>
    <w:rsid w:val="00B666C0"/>
    <w:rsid w:val="00BB5FC9"/>
    <w:rsid w:val="00C01C35"/>
    <w:rsid w:val="00C97997"/>
    <w:rsid w:val="00D1135D"/>
    <w:rsid w:val="00D119CB"/>
    <w:rsid w:val="00D701FD"/>
    <w:rsid w:val="00D763F1"/>
    <w:rsid w:val="00D92975"/>
    <w:rsid w:val="00DE5D1D"/>
    <w:rsid w:val="00DF14EE"/>
    <w:rsid w:val="00DF376A"/>
    <w:rsid w:val="00F25552"/>
    <w:rsid w:val="00F826CD"/>
    <w:rsid w:val="00FE6699"/>
    <w:rsid w:val="00FF2B5D"/>
    <w:rsid w:val="1B4845FB"/>
    <w:rsid w:val="2151D571"/>
    <w:rsid w:val="22AB26F2"/>
    <w:rsid w:val="2ADF8F5A"/>
    <w:rsid w:val="32F6535E"/>
    <w:rsid w:val="45870BA6"/>
    <w:rsid w:val="4B11FE0C"/>
    <w:rsid w:val="504830EB"/>
    <w:rsid w:val="6202C370"/>
    <w:rsid w:val="6B8CE01F"/>
    <w:rsid w:val="712BB68F"/>
    <w:rsid w:val="793C2857"/>
    <w:rsid w:val="7AF12E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AB26F2"/>
  <w15:chartTrackingRefBased/>
  <w15:docId w15:val="{9CD2C4AF-4F44-476D-842F-E16B86CB65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563C1" w:themeColor="hyperlink"/>
      <w:u w:val="single"/>
    </w:rPr>
  </w:style>
  <w:style w:type="paragraph" w:styleId="NormalWeb">
    <w:name w:val="Normal (Web)"/>
    <w:basedOn w:val="Normal"/>
    <w:uiPriority w:val="99"/>
    <w:unhideWhenUsed/>
    <w:rsid w:val="00AE6817"/>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B666C0"/>
    <w:rPr>
      <w:color w:val="954F72" w:themeColor="followedHyperlink"/>
      <w:u w:val="single"/>
    </w:rPr>
  </w:style>
  <w:style w:type="paragraph" w:styleId="Revision">
    <w:name w:val="Revision"/>
    <w:hidden/>
    <w:uiPriority w:val="99"/>
    <w:semiHidden/>
    <w:rsid w:val="006C74F7"/>
    <w:pPr>
      <w:spacing w:after="0" w:line="240" w:lineRule="auto"/>
    </w:pPr>
  </w:style>
  <w:style w:type="character" w:styleId="CommentReference">
    <w:name w:val="annotation reference"/>
    <w:basedOn w:val="DefaultParagraphFont"/>
    <w:uiPriority w:val="99"/>
    <w:semiHidden/>
    <w:unhideWhenUsed/>
    <w:rsid w:val="006C74F7"/>
    <w:rPr>
      <w:sz w:val="16"/>
      <w:szCs w:val="16"/>
    </w:rPr>
  </w:style>
  <w:style w:type="paragraph" w:styleId="CommentText">
    <w:name w:val="annotation text"/>
    <w:basedOn w:val="Normal"/>
    <w:link w:val="CommentTextChar"/>
    <w:uiPriority w:val="99"/>
    <w:unhideWhenUsed/>
    <w:rsid w:val="006C74F7"/>
    <w:pPr>
      <w:spacing w:line="240" w:lineRule="auto"/>
    </w:pPr>
    <w:rPr>
      <w:sz w:val="20"/>
      <w:szCs w:val="20"/>
    </w:rPr>
  </w:style>
  <w:style w:type="character" w:customStyle="1" w:styleId="CommentTextChar">
    <w:name w:val="Comment Text Char"/>
    <w:basedOn w:val="DefaultParagraphFont"/>
    <w:link w:val="CommentText"/>
    <w:uiPriority w:val="99"/>
    <w:rsid w:val="006C74F7"/>
    <w:rPr>
      <w:sz w:val="20"/>
      <w:szCs w:val="20"/>
    </w:rPr>
  </w:style>
  <w:style w:type="paragraph" w:styleId="CommentSubject">
    <w:name w:val="annotation subject"/>
    <w:basedOn w:val="CommentText"/>
    <w:next w:val="CommentText"/>
    <w:link w:val="CommentSubjectChar"/>
    <w:uiPriority w:val="99"/>
    <w:semiHidden/>
    <w:unhideWhenUsed/>
    <w:rsid w:val="006C74F7"/>
    <w:rPr>
      <w:b/>
      <w:bCs/>
    </w:rPr>
  </w:style>
  <w:style w:type="character" w:customStyle="1" w:styleId="CommentSubjectChar">
    <w:name w:val="Comment Subject Char"/>
    <w:basedOn w:val="CommentTextChar"/>
    <w:link w:val="CommentSubject"/>
    <w:uiPriority w:val="99"/>
    <w:semiHidden/>
    <w:rsid w:val="006C74F7"/>
    <w:rPr>
      <w:b/>
      <w:bCs/>
      <w:sz w:val="20"/>
      <w:szCs w:val="20"/>
    </w:rPr>
  </w:style>
  <w:style w:type="character" w:styleId="UnresolvedMention">
    <w:name w:val="Unresolved Mention"/>
    <w:basedOn w:val="DefaultParagraphFont"/>
    <w:uiPriority w:val="99"/>
    <w:semiHidden/>
    <w:unhideWhenUsed/>
    <w:rsid w:val="006C74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453653">
      <w:bodyDiv w:val="1"/>
      <w:marLeft w:val="0"/>
      <w:marRight w:val="0"/>
      <w:marTop w:val="0"/>
      <w:marBottom w:val="0"/>
      <w:divBdr>
        <w:top w:val="none" w:sz="0" w:space="0" w:color="auto"/>
        <w:left w:val="none" w:sz="0" w:space="0" w:color="auto"/>
        <w:bottom w:val="none" w:sz="0" w:space="0" w:color="auto"/>
        <w:right w:val="none" w:sz="0" w:space="0" w:color="auto"/>
      </w:divBdr>
    </w:div>
    <w:div w:id="454062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chp.gov/protecting-historic-properties/fpo-list" TargetMode="External"/><Relationship Id="rId3" Type="http://schemas.openxmlformats.org/officeDocument/2006/relationships/settings" Target="settings.xml"/><Relationship Id="rId7" Type="http://schemas.openxmlformats.org/officeDocument/2006/relationships/hyperlink" Target="http://www.nathpo.org/map.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cshpo.org/shpodirectory.shtml" TargetMode="External"/><Relationship Id="rId11" Type="http://schemas.openxmlformats.org/officeDocument/2006/relationships/theme" Target="theme/theme1.xml"/><Relationship Id="rId5" Type="http://schemas.openxmlformats.org/officeDocument/2006/relationships/hyperlink" Target="https://www.nps.gov/subjects/nationalhistoriclandmarks/loader.cfm?csModule=security/getfile&amp;PageID=7475063"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nps.gov/subjects/nationalhistoriclandmarks/benefits.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67</TotalTime>
  <Pages>3</Pages>
  <Words>1161</Words>
  <Characters>6622</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Walton, Cynthia A</dc:creator>
  <cp:keywords/>
  <dc:description/>
  <cp:lastModifiedBy>Cerny, Alesha K</cp:lastModifiedBy>
  <cp:revision>7</cp:revision>
  <dcterms:created xsi:type="dcterms:W3CDTF">2024-10-21T18:13:00Z</dcterms:created>
  <dcterms:modified xsi:type="dcterms:W3CDTF">2024-10-22T13:57:00Z</dcterms:modified>
</cp:coreProperties>
</file>